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Default="001C3633">
      <w:pPr>
        <w:spacing w:after="0" w:line="240" w:lineRule="auto"/>
        <w:ind w:left="12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26</w:t>
      </w:r>
      <w:r>
        <w:rPr>
          <w:rFonts w:ascii="Times New Roman" w:eastAsia="Times New Roman" w:hAnsi="Times New Roman" w:cs="Times New Roman"/>
        </w:rPr>
        <w:br/>
        <w:t>к Положению о раскрытии информации эмитентами эмиссионных ценных бумаг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А) Форма титульного листа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АФФИЛИРОВАННЫХ ЛИЦ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Открытое акционерное общество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«Пермское агентство по ипотечному жилищному кредитованию»</w:t>
      </w:r>
    </w:p>
    <w:p w:rsidR="00075EBA" w:rsidRDefault="001C3633">
      <w:pP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75EBA">
        <w:trPr>
          <w:trHeight w:val="1"/>
          <w:jc w:val="center"/>
        </w:trPr>
        <w:tc>
          <w:tcPr>
            <w:tcW w:w="2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D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 w:rsidRPr="00631EE0">
        <w:trPr>
          <w:trHeight w:val="1"/>
          <w:jc w:val="center"/>
        </w:trPr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631EE0" w:rsidP="00631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A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A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AE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075EBA" w:rsidRDefault="001C3633">
      <w:pPr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(указывается дата, на которую составлен список </w:t>
      </w:r>
      <w:proofErr w:type="spellStart"/>
      <w:r>
        <w:rPr>
          <w:rFonts w:ascii="Times New Roman" w:eastAsia="Times New Roman" w:hAnsi="Times New Roman" w:cs="Times New Roman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</w:rPr>
        <w:t xml:space="preserve"> лиц акционерного общества)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Место нахождения эмитента:  614000, г. Пермь, ул. Газеты «Звезда», д. 13</w:t>
      </w:r>
      <w:proofErr w:type="gramEnd"/>
    </w:p>
    <w:p w:rsidR="00075EBA" w:rsidRDefault="001C3633">
      <w:pP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Информация, содержащаяся в настоящем списке </w:t>
      </w:r>
      <w:proofErr w:type="spellStart"/>
      <w:r>
        <w:rPr>
          <w:rFonts w:ascii="Times New Roman" w:eastAsia="Times New Roman" w:hAnsi="Times New Roman" w:cs="Times New Roman"/>
          <w:sz w:val="28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</w:rPr>
        <w:br/>
        <w:t>с законодательством Российской Федерации о ценных бумагах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страницы в сети Интернет: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www.disclosure.ru</w:t>
        </w:r>
      </w:hyperlink>
    </w:p>
    <w:p w:rsidR="00075EBA" w:rsidRDefault="001C3633">
      <w:pP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 w:right="9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В. Малютин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“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31EE0" w:rsidRPr="00631EE0" w:rsidRDefault="00631EE0" w:rsidP="0010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00A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00AE5" w:rsidP="00100A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</w:t>
            </w:r>
            <w:r w:rsidR="00FC6734">
              <w:rPr>
                <w:rFonts w:ascii="Times New Roman" w:eastAsia="Times New Roman" w:hAnsi="Times New Roman" w:cs="Times New Roman"/>
                <w:sz w:val="24"/>
              </w:rPr>
              <w:t>бря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  <w:tr w:rsidR="00075EBA">
        <w:trPr>
          <w:trHeight w:val="445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5EBA" w:rsidRDefault="001C3633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Б) Содержание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tbl>
      <w:tblPr>
        <w:tblW w:w="0" w:type="auto"/>
        <w:tblInd w:w="11652" w:type="dxa"/>
        <w:tblCellMar>
          <w:left w:w="10" w:type="dxa"/>
          <w:right w:w="10" w:type="dxa"/>
        </w:tblCellMar>
        <w:tblLook w:val="0000"/>
      </w:tblPr>
      <w:tblGrid>
        <w:gridCol w:w="1415"/>
        <w:gridCol w:w="2126"/>
      </w:tblGrid>
      <w:tr w:rsidR="00075EBA">
        <w:trPr>
          <w:cantSplit/>
          <w:trHeight w:val="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Коды эмитента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5902196329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1055900256642</w:t>
            </w:r>
          </w:p>
        </w:tc>
      </w:tr>
    </w:tbl>
    <w:p w:rsidR="00075EBA" w:rsidRDefault="00075EB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84"/>
        <w:gridCol w:w="3353"/>
        <w:gridCol w:w="438"/>
        <w:gridCol w:w="376"/>
        <w:gridCol w:w="375"/>
        <w:gridCol w:w="355"/>
        <w:gridCol w:w="373"/>
        <w:gridCol w:w="373"/>
        <w:gridCol w:w="354"/>
        <w:gridCol w:w="748"/>
        <w:gridCol w:w="303"/>
        <w:gridCol w:w="397"/>
        <w:gridCol w:w="397"/>
        <w:gridCol w:w="397"/>
        <w:gridCol w:w="652"/>
        <w:gridCol w:w="1477"/>
        <w:gridCol w:w="1965"/>
        <w:gridCol w:w="2158"/>
      </w:tblGrid>
      <w:tr w:rsidR="00075EBA" w:rsidRPr="00100AE5">
        <w:trPr>
          <w:gridAfter w:val="4"/>
          <w:wAfter w:w="6369" w:type="dxa"/>
          <w:trHeight w:val="1"/>
        </w:trPr>
        <w:tc>
          <w:tcPr>
            <w:tcW w:w="48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Состав </w:t>
            </w:r>
            <w:proofErr w:type="spellStart"/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аффилированных</w:t>
            </w:r>
            <w:proofErr w:type="spellEnd"/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лиц </w:t>
            </w:r>
            <w:proofErr w:type="gramStart"/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33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C3633" w:rsidRPr="0010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принадлежащих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лицу обыкновенных акций акционерного общества, 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 Пермский край в лице Министерства строительства и жилищно-коммунального хозяйства Пермского края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614006,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Пермь, ул. Ленина, 51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имеет право распоряжаться более чем 20% общего количества голосов, приходящихся на голосующие акции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 По предложению лица назначен единоличный исполнительный орган.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14.12.2010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23.07.2013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 Дмитрий Васильевич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является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единоличным исполнительным органом Общества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2)Член Совета директоров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3)Лицо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23.07.2013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24.06.2014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3) 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Бородулин Дмитрий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Евгеньевич 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 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Александр Владимирович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Минин Александр Евгеньевич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Фаина Алексеевна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Валентинович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Александр Александрович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Изменения, произошедшие в списке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лиц, за период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 w:rsidRPr="00100AE5">
        <w:trPr>
          <w:trHeight w:val="1"/>
        </w:trPr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ind w:firstLine="9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FC6734" w:rsidP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0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100AE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75EBA" w:rsidRPr="003301D5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36"/>
        <w:gridCol w:w="8914"/>
        <w:gridCol w:w="2539"/>
        <w:gridCol w:w="2986"/>
      </w:tblGrid>
      <w:tr w:rsidR="00075EBA">
        <w:trPr>
          <w:trHeight w:val="9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изменения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до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после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75EBA" w:rsidSect="001C363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EBA"/>
    <w:rsid w:val="00002FE9"/>
    <w:rsid w:val="00075EBA"/>
    <w:rsid w:val="000E2EE0"/>
    <w:rsid w:val="00100AE5"/>
    <w:rsid w:val="001C3633"/>
    <w:rsid w:val="002219B6"/>
    <w:rsid w:val="002A3C03"/>
    <w:rsid w:val="003301D5"/>
    <w:rsid w:val="00491192"/>
    <w:rsid w:val="004A5E19"/>
    <w:rsid w:val="00631EE0"/>
    <w:rsid w:val="0066258B"/>
    <w:rsid w:val="007977BF"/>
    <w:rsid w:val="008D2024"/>
    <w:rsid w:val="00920C91"/>
    <w:rsid w:val="00C207C3"/>
    <w:rsid w:val="00EF53F5"/>
    <w:rsid w:val="00F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02F2-D43A-42B0-BE3E-4A65F405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trenoginamv</cp:lastModifiedBy>
  <cp:revision>3</cp:revision>
  <cp:lastPrinted>2014-12-29T04:25:00Z</cp:lastPrinted>
  <dcterms:created xsi:type="dcterms:W3CDTF">2014-12-29T04:21:00Z</dcterms:created>
  <dcterms:modified xsi:type="dcterms:W3CDTF">2014-12-29T05:17:00Z</dcterms:modified>
</cp:coreProperties>
</file>